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CC08" w14:textId="77777777" w:rsidR="00AC1A54" w:rsidRPr="00D7612B" w:rsidRDefault="00AC1A54" w:rsidP="00AC1A5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7612B">
        <w:rPr>
          <w:rFonts w:ascii="Arial" w:hAnsi="Arial" w:cs="Arial"/>
          <w:b/>
          <w:bCs/>
          <w:sz w:val="24"/>
          <w:szCs w:val="24"/>
        </w:rPr>
        <w:t>PERTUKARAN PERKHIDMATAN / PERTUKARAN PELANTIKAN</w:t>
      </w:r>
    </w:p>
    <w:p w14:paraId="5B522D8A" w14:textId="77777777" w:rsidR="00AC1A54" w:rsidRPr="00D7612B" w:rsidRDefault="00AC1A54" w:rsidP="00AC1A54">
      <w:pPr>
        <w:jc w:val="both"/>
        <w:rPr>
          <w:rFonts w:ascii="Arial" w:hAnsi="Arial" w:cs="Arial"/>
          <w:sz w:val="24"/>
          <w:szCs w:val="24"/>
        </w:rPr>
      </w:pPr>
    </w:p>
    <w:p w14:paraId="7AA9F0C7" w14:textId="77777777" w:rsidR="00AC1A54" w:rsidRDefault="00AC1A54" w:rsidP="00AC1A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7612B">
        <w:rPr>
          <w:rFonts w:ascii="Arial" w:hAnsi="Arial" w:cs="Arial"/>
          <w:b/>
          <w:bCs/>
          <w:sz w:val="24"/>
          <w:szCs w:val="24"/>
        </w:rPr>
        <w:t>1. 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Bolehkah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seseorang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pegawai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berkhidmat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di Badan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Berkanun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memohon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ditukar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lantik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ke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Perkhidmatan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Awam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Persekutuan?</w:t>
      </w:r>
    </w:p>
    <w:p w14:paraId="648706D7" w14:textId="77777777" w:rsidR="00AC1A54" w:rsidRDefault="00AC1A54" w:rsidP="00AC1A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B1E4C62" w14:textId="77777777" w:rsidR="00AC1A54" w:rsidRPr="00AC1A54" w:rsidRDefault="00AC1A54" w:rsidP="00AC1A5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B6FA3">
        <w:rPr>
          <w:rFonts w:ascii="Arial" w:hAnsi="Arial" w:cs="Arial"/>
          <w:sz w:val="24"/>
          <w:szCs w:val="24"/>
        </w:rPr>
        <w:t>Boleh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sekiranya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memenuhi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syarat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sebagaimana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sz w:val="24"/>
          <w:szCs w:val="24"/>
        </w:rPr>
        <w:t>ditetapkan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dalam</w:t>
      </w:r>
      <w:proofErr w:type="spellEnd"/>
      <w:r w:rsidRPr="00CB6FA3">
        <w:rPr>
          <w:rFonts w:ascii="Arial" w:hAnsi="Arial" w:cs="Arial"/>
          <w:sz w:val="24"/>
          <w:szCs w:val="24"/>
        </w:rPr>
        <w:t> </w:t>
      </w:r>
      <w:proofErr w:type="spellStart"/>
      <w:r w:rsidRPr="00AC1A54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AC1A54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"https://docs.jpa.gov.my/docs/pp/2016/pp062016.pdf" \t "_blank" </w:instrText>
      </w:r>
      <w:r w:rsidRPr="00AC1A54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AC1A5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Pekeliling</w:t>
      </w:r>
      <w:proofErr w:type="spellEnd"/>
      <w:r w:rsidRPr="00AC1A5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AC1A5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Perkhidmatan</w:t>
      </w:r>
      <w:proofErr w:type="spellEnd"/>
      <w:r w:rsidRPr="00AC1A5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AC1A5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Bilangan</w:t>
      </w:r>
      <w:proofErr w:type="spellEnd"/>
      <w:r w:rsidRPr="00AC1A5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6 </w:t>
      </w:r>
      <w:proofErr w:type="spellStart"/>
      <w:r w:rsidRPr="00AC1A5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Tahun</w:t>
      </w:r>
      <w:proofErr w:type="spellEnd"/>
      <w:r w:rsidRPr="00AC1A5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2016</w:t>
      </w:r>
      <w:r w:rsidRPr="00AC1A54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AC1A5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65231E" w14:textId="77777777" w:rsidR="00AC1A54" w:rsidRPr="00AC1A54" w:rsidRDefault="00AC1A54" w:rsidP="00AC1A54">
      <w:pPr>
        <w:jc w:val="both"/>
        <w:rPr>
          <w:rFonts w:ascii="Arial" w:hAnsi="Arial" w:cs="Arial"/>
          <w:sz w:val="24"/>
          <w:szCs w:val="24"/>
        </w:rPr>
      </w:pPr>
    </w:p>
    <w:p w14:paraId="770115BB" w14:textId="77777777" w:rsidR="00AC1A54" w:rsidRDefault="00AC1A54" w:rsidP="00AC1A5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6FA3">
        <w:rPr>
          <w:rFonts w:ascii="Arial" w:hAnsi="Arial" w:cs="Arial"/>
          <w:b/>
          <w:bCs/>
          <w:sz w:val="24"/>
          <w:szCs w:val="24"/>
        </w:rPr>
        <w:t>2. 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Bolehkah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seseorang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pegawai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menjawat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jawatan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Pegawai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Khidmat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Pelanggan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Gred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N19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ditukar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lantik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ke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jawatan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Pembantu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Tadbir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Perkeranian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Operasi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Gred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N19?</w:t>
      </w:r>
    </w:p>
    <w:p w14:paraId="7FAB8CFB" w14:textId="77777777" w:rsidR="00AC1A54" w:rsidRPr="00CB6FA3" w:rsidRDefault="00AC1A54" w:rsidP="00AC1A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Tidak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 xml:space="preserve"> </w:t>
      </w: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boleh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 xml:space="preserve">. </w:t>
      </w: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Pertukaran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 xml:space="preserve"> </w:t>
      </w: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pelantikan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 xml:space="preserve"> </w:t>
      </w: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hanya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 xml:space="preserve"> </w:t>
      </w: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boleh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 xml:space="preserve"> </w:t>
      </w: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dipertimbangkan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 xml:space="preserve"> </w:t>
      </w: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dalam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 xml:space="preserve"> skim </w:t>
      </w: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perkhidmatan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 xml:space="preserve"> yang </w:t>
      </w: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sama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 xml:space="preserve"> </w:t>
      </w:r>
      <w:proofErr w:type="spellStart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sahaja</w:t>
      </w:r>
      <w:proofErr w:type="spellEnd"/>
      <w:r w:rsidRPr="00CB6FA3">
        <w:rPr>
          <w:rFonts w:ascii="Arial" w:hAnsi="Arial" w:cs="Arial"/>
          <w:color w:val="000000"/>
          <w:sz w:val="24"/>
          <w:szCs w:val="24"/>
          <w:shd w:val="clear" w:color="auto" w:fill="EFEFEF"/>
        </w:rPr>
        <w:t>.</w:t>
      </w:r>
    </w:p>
    <w:p w14:paraId="734C88AB" w14:textId="77777777" w:rsidR="00AC1A54" w:rsidRDefault="00AC1A54" w:rsidP="00AC1A54">
      <w:pPr>
        <w:jc w:val="both"/>
        <w:rPr>
          <w:rFonts w:ascii="Arial" w:hAnsi="Arial" w:cs="Arial"/>
          <w:sz w:val="24"/>
          <w:szCs w:val="24"/>
        </w:rPr>
      </w:pPr>
    </w:p>
    <w:p w14:paraId="5A240254" w14:textId="77777777" w:rsidR="00AC1A54" w:rsidRDefault="00AC1A54" w:rsidP="00AC1A5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6FA3">
        <w:rPr>
          <w:rFonts w:ascii="Arial" w:hAnsi="Arial" w:cs="Arial"/>
          <w:b/>
          <w:bCs/>
          <w:sz w:val="24"/>
          <w:szCs w:val="24"/>
        </w:rPr>
        <w:t>3. 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Apakah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perbezaan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antara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pertukaran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pertukaran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pelantikan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apakah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pekeliling-pekeliling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perlu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dirujuk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>?</w:t>
      </w:r>
    </w:p>
    <w:p w14:paraId="327A343F" w14:textId="77777777" w:rsidR="00AC1A54" w:rsidRPr="00CB6FA3" w:rsidRDefault="00AC1A54" w:rsidP="00AC1A5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B6FA3">
        <w:rPr>
          <w:rFonts w:ascii="Arial" w:hAnsi="Arial" w:cs="Arial"/>
          <w:sz w:val="24"/>
          <w:szCs w:val="24"/>
        </w:rPr>
        <w:t>Pertukaran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adalah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pertukaran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dalam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skim </w:t>
      </w:r>
      <w:proofErr w:type="spellStart"/>
      <w:r w:rsidRPr="00CB6FA3">
        <w:rPr>
          <w:rFonts w:ascii="Arial" w:hAnsi="Arial" w:cs="Arial"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sz w:val="24"/>
          <w:szCs w:val="24"/>
        </w:rPr>
        <w:t>sama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B6FA3">
        <w:rPr>
          <w:rFonts w:ascii="Arial" w:hAnsi="Arial" w:cs="Arial"/>
          <w:sz w:val="24"/>
          <w:szCs w:val="24"/>
        </w:rPr>
        <w:t>bawah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Pihak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Berkuasa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Melantik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sz w:val="24"/>
          <w:szCs w:val="24"/>
        </w:rPr>
        <w:t>sama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tetapi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berada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B6FA3">
        <w:rPr>
          <w:rFonts w:ascii="Arial" w:hAnsi="Arial" w:cs="Arial"/>
          <w:sz w:val="24"/>
          <w:szCs w:val="24"/>
        </w:rPr>
        <w:t>bawah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Ketua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sz w:val="24"/>
          <w:szCs w:val="24"/>
        </w:rPr>
        <w:t>berlainan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(</w:t>
      </w:r>
      <w:hyperlink r:id="rId5" w:tgtFrame="_blank" w:history="1">
        <w:r w:rsidRPr="00AC1A5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 xml:space="preserve">Surat </w:t>
        </w:r>
        <w:proofErr w:type="spellStart"/>
        <w:r w:rsidRPr="00AC1A5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Pekeliling</w:t>
        </w:r>
        <w:proofErr w:type="spellEnd"/>
        <w:r w:rsidRPr="00AC1A5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 xml:space="preserve"> SPA </w:t>
        </w:r>
        <w:proofErr w:type="spellStart"/>
        <w:r w:rsidRPr="00AC1A5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Bilangan</w:t>
        </w:r>
        <w:proofErr w:type="spellEnd"/>
        <w:r w:rsidRPr="00AC1A5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 xml:space="preserve"> 1 </w:t>
        </w:r>
        <w:proofErr w:type="spellStart"/>
        <w:r w:rsidRPr="00AC1A5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Tahun</w:t>
        </w:r>
        <w:proofErr w:type="spellEnd"/>
        <w:r w:rsidRPr="00AC1A5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 xml:space="preserve"> 2005</w:t>
        </w:r>
      </w:hyperlink>
      <w:r w:rsidRPr="00CB6FA3">
        <w:rPr>
          <w:rFonts w:ascii="Arial" w:hAnsi="Arial" w:cs="Arial"/>
          <w:sz w:val="24"/>
          <w:szCs w:val="24"/>
        </w:rPr>
        <w:t>).</w:t>
      </w:r>
    </w:p>
    <w:p w14:paraId="153325AA" w14:textId="77777777" w:rsidR="00AC1A54" w:rsidRDefault="00AC1A54" w:rsidP="00AC1A54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CB6FA3">
        <w:rPr>
          <w:rFonts w:ascii="Arial" w:hAnsi="Arial" w:cs="Arial"/>
          <w:sz w:val="24"/>
          <w:szCs w:val="24"/>
        </w:rPr>
        <w:t>Manakala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pertukaran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pelantikan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Pr="00CB6FA3">
        <w:rPr>
          <w:rFonts w:ascii="Arial" w:hAnsi="Arial" w:cs="Arial"/>
          <w:sz w:val="24"/>
          <w:szCs w:val="24"/>
        </w:rPr>
        <w:t>adalah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pertukaran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dalam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skim </w:t>
      </w:r>
      <w:proofErr w:type="spellStart"/>
      <w:r w:rsidRPr="00CB6FA3">
        <w:rPr>
          <w:rFonts w:ascii="Arial" w:hAnsi="Arial" w:cs="Arial"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sz w:val="24"/>
          <w:szCs w:val="24"/>
        </w:rPr>
        <w:t>sama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tetapi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B6FA3">
        <w:rPr>
          <w:rFonts w:ascii="Arial" w:hAnsi="Arial" w:cs="Arial"/>
          <w:sz w:val="24"/>
          <w:szCs w:val="24"/>
        </w:rPr>
        <w:t>bawah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Pihak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Berkuasa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Melantik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sz w:val="24"/>
          <w:szCs w:val="24"/>
        </w:rPr>
        <w:t>berlainan</w:t>
      </w:r>
      <w:proofErr w:type="spellEnd"/>
      <w:r w:rsidRPr="00CB6FA3">
        <w:rPr>
          <w:rFonts w:ascii="Arial" w:hAnsi="Arial" w:cs="Arial"/>
          <w:sz w:val="24"/>
          <w:szCs w:val="24"/>
        </w:rPr>
        <w:t>. [</w:t>
      </w:r>
      <w:proofErr w:type="spellStart"/>
      <w:r w:rsidRPr="00CB6FA3">
        <w:rPr>
          <w:rFonts w:ascii="Arial" w:hAnsi="Arial" w:cs="Arial"/>
          <w:sz w:val="24"/>
          <w:szCs w:val="24"/>
        </w:rPr>
        <w:t>Pekeliling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Sumber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Manusia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B6FA3">
        <w:rPr>
          <w:rFonts w:ascii="Arial" w:hAnsi="Arial" w:cs="Arial"/>
          <w:sz w:val="24"/>
          <w:szCs w:val="24"/>
        </w:rPr>
        <w:t>MyPPSM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B6FA3">
        <w:rPr>
          <w:rFonts w:ascii="Arial" w:hAnsi="Arial" w:cs="Arial"/>
          <w:sz w:val="24"/>
          <w:szCs w:val="24"/>
        </w:rPr>
        <w:t>Ceraian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UP.1.3.2 Panduan </w:t>
      </w:r>
      <w:proofErr w:type="spellStart"/>
      <w:r w:rsidRPr="00CB6FA3">
        <w:rPr>
          <w:rFonts w:ascii="Arial" w:hAnsi="Arial" w:cs="Arial"/>
          <w:sz w:val="24"/>
          <w:szCs w:val="24"/>
        </w:rPr>
        <w:t>Pertukaran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Pelantikan</w:t>
      </w:r>
      <w:proofErr w:type="spellEnd"/>
      <w:r w:rsidRPr="00CB6FA3">
        <w:rPr>
          <w:rFonts w:ascii="Arial" w:hAnsi="Arial" w:cs="Arial"/>
          <w:sz w:val="24"/>
          <w:szCs w:val="24"/>
        </w:rPr>
        <w:t>].</w:t>
      </w:r>
    </w:p>
    <w:p w14:paraId="77DA1845" w14:textId="77777777" w:rsidR="00AC1A54" w:rsidRDefault="00AC1A54"/>
    <w:sectPr w:rsidR="00AC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4701"/>
    <w:multiLevelType w:val="hybridMultilevel"/>
    <w:tmpl w:val="132A99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F65AA"/>
    <w:multiLevelType w:val="hybridMultilevel"/>
    <w:tmpl w:val="BDDE79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A7F2E"/>
    <w:multiLevelType w:val="hybridMultilevel"/>
    <w:tmpl w:val="70167F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54"/>
    <w:rsid w:val="00A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FD2D"/>
  <w15:chartTrackingRefBased/>
  <w15:docId w15:val="{0E631E21-2EBD-4C30-948E-1C7C808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ej.spa.gov.my/dev/pdf/pekeliling/Pekeliling%20SPA%20Bil%201%202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2024-05-08T06:56:00Z</dcterms:created>
  <dcterms:modified xsi:type="dcterms:W3CDTF">2024-05-08T06:57:00Z</dcterms:modified>
</cp:coreProperties>
</file>